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488" w:rsidRDefault="005F1488" w:rsidP="005F1488">
      <w:pPr>
        <w:spacing w:after="0" w:line="480" w:lineRule="auto"/>
        <w:jc w:val="center"/>
        <w:rPr>
          <w:rFonts w:ascii="Times New Roman" w:hAnsi="Times New Roman" w:cs="Times New Roman"/>
          <w:sz w:val="24"/>
          <w:szCs w:val="24"/>
        </w:rPr>
      </w:pPr>
      <w:bookmarkStart w:id="0" w:name="_GoBack"/>
      <w:bookmarkEnd w:id="0"/>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 Post</w:t>
      </w:r>
    </w:p>
    <w:p w:rsidR="005F1488" w:rsidRDefault="005F1488" w:rsidP="005F14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1488" w:rsidRDefault="005F1488" w:rsidP="005F14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Default="005F1488" w:rsidP="005F1488">
      <w:pPr>
        <w:spacing w:after="0" w:line="480" w:lineRule="auto"/>
        <w:jc w:val="center"/>
        <w:rPr>
          <w:rFonts w:ascii="Times New Roman" w:hAnsi="Times New Roman" w:cs="Times New Roman"/>
          <w:sz w:val="24"/>
          <w:szCs w:val="24"/>
        </w:rPr>
      </w:pPr>
    </w:p>
    <w:p w:rsidR="005F1488" w:rsidRPr="005F1488" w:rsidRDefault="005F1488" w:rsidP="005F14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Post</w:t>
      </w:r>
    </w:p>
    <w:p w:rsidR="0092055C" w:rsidRPr="005F1488" w:rsidRDefault="005F1488" w:rsidP="005F1488">
      <w:pPr>
        <w:spacing w:after="0" w:line="480" w:lineRule="auto"/>
        <w:rPr>
          <w:rFonts w:ascii="Times New Roman" w:hAnsi="Times New Roman" w:cs="Times New Roman"/>
          <w:b/>
          <w:sz w:val="24"/>
          <w:szCs w:val="24"/>
        </w:rPr>
      </w:pPr>
      <w:r>
        <w:rPr>
          <w:rFonts w:ascii="Times New Roman" w:hAnsi="Times New Roman" w:cs="Times New Roman"/>
          <w:b/>
          <w:sz w:val="24"/>
          <w:szCs w:val="24"/>
        </w:rPr>
        <w:t>An Experiment on the Correlation between Lecture Attendance and Performance</w:t>
      </w:r>
    </w:p>
    <w:p w:rsidR="0092055C" w:rsidRPr="005F1488" w:rsidRDefault="0092055C" w:rsidP="005F1488">
      <w:pPr>
        <w:spacing w:after="0" w:line="480" w:lineRule="auto"/>
        <w:ind w:firstLine="720"/>
        <w:rPr>
          <w:rFonts w:ascii="Times New Roman" w:hAnsi="Times New Roman" w:cs="Times New Roman"/>
          <w:sz w:val="24"/>
          <w:szCs w:val="24"/>
        </w:rPr>
      </w:pPr>
      <w:r w:rsidRPr="005F1488">
        <w:rPr>
          <w:rFonts w:ascii="Times New Roman" w:hAnsi="Times New Roman" w:cs="Times New Roman"/>
          <w:sz w:val="24"/>
          <w:szCs w:val="24"/>
        </w:rPr>
        <w:t>For a lecturer to know the relationship between attending lecture sessions and examination performance, the lecturer has to perform a random experiment on learners.  First, the lecture room gets fitted with video cameras that record visual classroom attendance. Biometrics get equipped on the lecture halls doors with two kinds of bicolor, whereby green represented in-attendance and red shows absenteeism. The video cameras provide facial recognition data of learners situated at their specific sitting positions, which in turn helps in marking of the attendance sheet by the classroom instructor. Besides, Location data recorded on students' phones can be beneficial in determining the presence of learners during lectures. A duration of 90% of the stipulate lecture time indicates an attendance of the lecture session</w:t>
      </w:r>
      <w:r w:rsidR="00EE0D21" w:rsidRPr="00EE0D21">
        <w:rPr>
          <w:rFonts w:ascii="Times New Roman" w:eastAsia="Times New Roman" w:hAnsi="Times New Roman" w:cs="Times New Roman"/>
          <w:color w:val="606060"/>
          <w:sz w:val="24"/>
          <w:szCs w:val="24"/>
        </w:rPr>
        <w:t xml:space="preserve"> </w:t>
      </w:r>
      <w:r w:rsidR="00EE0D21">
        <w:rPr>
          <w:rFonts w:ascii="Times New Roman" w:eastAsia="Times New Roman" w:hAnsi="Times New Roman" w:cs="Times New Roman"/>
          <w:color w:val="606060"/>
          <w:sz w:val="24"/>
          <w:szCs w:val="24"/>
        </w:rPr>
        <w:t>(Valentin</w:t>
      </w:r>
      <w:r w:rsidR="00EE0D21" w:rsidRPr="005F1488">
        <w:rPr>
          <w:rFonts w:ascii="Times New Roman" w:eastAsia="Times New Roman" w:hAnsi="Times New Roman" w:cs="Times New Roman"/>
          <w:color w:val="606060"/>
          <w:sz w:val="24"/>
          <w:szCs w:val="24"/>
        </w:rPr>
        <w:t>, Andreas,</w:t>
      </w:r>
      <w:r w:rsidR="00EE0D21" w:rsidRPr="00EE0D21">
        <w:rPr>
          <w:rFonts w:ascii="Times New Roman" w:eastAsia="Times New Roman" w:hAnsi="Times New Roman" w:cs="Times New Roman"/>
          <w:color w:val="606060"/>
          <w:sz w:val="24"/>
          <w:szCs w:val="24"/>
        </w:rPr>
        <w:t xml:space="preserve"> </w:t>
      </w:r>
      <w:r w:rsidR="00EE0D21">
        <w:rPr>
          <w:rFonts w:ascii="Times New Roman" w:eastAsia="Times New Roman" w:hAnsi="Times New Roman" w:cs="Times New Roman"/>
          <w:color w:val="606060"/>
          <w:sz w:val="24"/>
          <w:szCs w:val="24"/>
        </w:rPr>
        <w:t>Enys</w:t>
      </w:r>
      <w:r w:rsidR="00EE0D21" w:rsidRPr="005F1488">
        <w:rPr>
          <w:rFonts w:ascii="Times New Roman" w:eastAsia="Times New Roman" w:hAnsi="Times New Roman" w:cs="Times New Roman"/>
          <w:color w:val="606060"/>
          <w:sz w:val="24"/>
          <w:szCs w:val="24"/>
        </w:rPr>
        <w:t>,</w:t>
      </w:r>
      <w:r w:rsidR="00EE0D21" w:rsidRPr="00EE0D21">
        <w:rPr>
          <w:rFonts w:ascii="Times New Roman" w:eastAsia="Times New Roman" w:hAnsi="Times New Roman" w:cs="Times New Roman"/>
          <w:color w:val="606060"/>
          <w:sz w:val="24"/>
          <w:szCs w:val="24"/>
        </w:rPr>
        <w:t xml:space="preserve"> </w:t>
      </w:r>
      <w:r w:rsidR="00EE0D21">
        <w:rPr>
          <w:rFonts w:ascii="Times New Roman" w:eastAsia="Times New Roman" w:hAnsi="Times New Roman" w:cs="Times New Roman"/>
          <w:color w:val="606060"/>
          <w:sz w:val="24"/>
          <w:szCs w:val="24"/>
        </w:rPr>
        <w:t>Sune</w:t>
      </w:r>
      <w:r w:rsidR="00EE0D21" w:rsidRPr="005F1488">
        <w:rPr>
          <w:rFonts w:ascii="Times New Roman" w:eastAsia="Times New Roman" w:hAnsi="Times New Roman" w:cs="Times New Roman"/>
          <w:color w:val="606060"/>
          <w:sz w:val="24"/>
          <w:szCs w:val="24"/>
        </w:rPr>
        <w:t>,</w:t>
      </w:r>
      <w:r w:rsidR="00EE0D21" w:rsidRPr="00EE0D21">
        <w:rPr>
          <w:rFonts w:ascii="Times New Roman" w:eastAsia="Times New Roman" w:hAnsi="Times New Roman" w:cs="Times New Roman"/>
          <w:color w:val="606060"/>
          <w:sz w:val="24"/>
          <w:szCs w:val="24"/>
        </w:rPr>
        <w:t xml:space="preserve"> </w:t>
      </w:r>
      <w:r w:rsidR="00EE0D21">
        <w:rPr>
          <w:rFonts w:ascii="Times New Roman" w:eastAsia="Times New Roman" w:hAnsi="Times New Roman" w:cs="Times New Roman"/>
          <w:color w:val="606060"/>
          <w:sz w:val="24"/>
          <w:szCs w:val="24"/>
        </w:rPr>
        <w:t xml:space="preserve">David, </w:t>
      </w:r>
      <w:r w:rsidR="00EE0D21" w:rsidRPr="00EE0D21">
        <w:rPr>
          <w:rFonts w:ascii="Times New Roman" w:eastAsia="Times New Roman" w:hAnsi="Times New Roman" w:cs="Times New Roman"/>
          <w:color w:val="606060"/>
          <w:sz w:val="24"/>
          <w:szCs w:val="24"/>
        </w:rPr>
        <w:t>2017)</w:t>
      </w:r>
      <w:r w:rsidRPr="005F1488">
        <w:rPr>
          <w:rFonts w:ascii="Times New Roman" w:hAnsi="Times New Roman" w:cs="Times New Roman"/>
          <w:sz w:val="24"/>
          <w:szCs w:val="24"/>
        </w:rPr>
        <w:t xml:space="preserve">. GPS systems, Bluetooth scans, and other mobile connectivity networks help in determining the accurate classroom location and identity of learners. In the case of classroom relocation, Bluetooth data helped in providing the in-attendance data. </w:t>
      </w:r>
    </w:p>
    <w:p w:rsidR="00F63C30" w:rsidRDefault="0092055C" w:rsidP="005F1488">
      <w:pPr>
        <w:spacing w:after="0" w:line="480" w:lineRule="auto"/>
        <w:ind w:firstLine="720"/>
        <w:rPr>
          <w:rFonts w:ascii="Times New Roman" w:hAnsi="Times New Roman" w:cs="Times New Roman"/>
          <w:sz w:val="24"/>
          <w:szCs w:val="24"/>
        </w:rPr>
      </w:pPr>
      <w:r w:rsidRPr="005F1488">
        <w:rPr>
          <w:rFonts w:ascii="Times New Roman" w:hAnsi="Times New Roman" w:cs="Times New Roman"/>
          <w:sz w:val="24"/>
          <w:szCs w:val="24"/>
        </w:rPr>
        <w:t xml:space="preserve">The lecturer divides the classroom sessions into two, whereby there are mandatory classes and optional classes. In this case, two sets of lecture sessions become necessary, and one becomes optional. One of the compulsory classroom session acts as a control experiment of the second vital lecture period. All lecture sessions get recorded, and learning materials provided online, to ensure access of data to both present and absent learners. At the end of an academic course, explanatory essay assignments that cover the entire syllabus gets administered to every student. Eventually, the lecture manages to make a correlation between the results of the </w:t>
      </w:r>
      <w:r w:rsidRPr="005F1488">
        <w:rPr>
          <w:rFonts w:ascii="Times New Roman" w:hAnsi="Times New Roman" w:cs="Times New Roman"/>
          <w:sz w:val="24"/>
          <w:szCs w:val="24"/>
        </w:rPr>
        <w:lastRenderedPageBreak/>
        <w:t>mandatory and optional classes. Learners' results get evaluated with their classroom attendance level.</w:t>
      </w: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EE0D21" w:rsidRDefault="00EE0D21" w:rsidP="005F1488">
      <w:pPr>
        <w:spacing w:after="0" w:line="480" w:lineRule="auto"/>
        <w:ind w:firstLine="720"/>
        <w:jc w:val="center"/>
        <w:rPr>
          <w:rFonts w:ascii="Times New Roman" w:hAnsi="Times New Roman" w:cs="Times New Roman"/>
          <w:sz w:val="24"/>
          <w:szCs w:val="24"/>
        </w:rPr>
      </w:pPr>
    </w:p>
    <w:p w:rsidR="005F1488" w:rsidRDefault="005F1488" w:rsidP="005F14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E0D21" w:rsidRPr="00EE0D21" w:rsidRDefault="005F1488" w:rsidP="00EE0D21">
      <w:pPr>
        <w:pStyle w:val="Heading1"/>
        <w:shd w:val="clear" w:color="auto" w:fill="FFFFFF"/>
        <w:spacing w:before="0" w:after="135" w:line="405" w:lineRule="atLeast"/>
        <w:rPr>
          <w:rFonts w:ascii="Times New Roman" w:eastAsia="Times New Roman" w:hAnsi="Times New Roman" w:cs="Times New Roman"/>
          <w:bCs/>
          <w:color w:val="auto"/>
          <w:kern w:val="36"/>
          <w:sz w:val="24"/>
          <w:szCs w:val="24"/>
        </w:rPr>
      </w:pPr>
      <w:r w:rsidRPr="005F1488">
        <w:rPr>
          <w:rFonts w:ascii="Times New Roman" w:eastAsia="Times New Roman" w:hAnsi="Times New Roman" w:cs="Times New Roman"/>
          <w:color w:val="606060"/>
          <w:sz w:val="24"/>
          <w:szCs w:val="24"/>
        </w:rPr>
        <w:t xml:space="preserve">Valentin </w:t>
      </w:r>
      <w:r w:rsidR="00EE0D21" w:rsidRPr="005F1488">
        <w:rPr>
          <w:rFonts w:ascii="Times New Roman" w:eastAsia="Times New Roman" w:hAnsi="Times New Roman" w:cs="Times New Roman"/>
          <w:color w:val="606060"/>
          <w:sz w:val="24"/>
          <w:szCs w:val="24"/>
        </w:rPr>
        <w:t>Kassarnig, Andreas</w:t>
      </w:r>
      <w:r w:rsidRPr="005F1488">
        <w:rPr>
          <w:rFonts w:ascii="Times New Roman" w:eastAsia="Times New Roman" w:hAnsi="Times New Roman" w:cs="Times New Roman"/>
          <w:color w:val="606060"/>
          <w:sz w:val="24"/>
          <w:szCs w:val="24"/>
        </w:rPr>
        <w:t xml:space="preserve"> Bjerre-Nielsen,</w:t>
      </w:r>
      <w:r w:rsidR="00EE0D21" w:rsidRPr="00EE0D21">
        <w:rPr>
          <w:rFonts w:ascii="Times New Roman" w:eastAsia="Times New Roman" w:hAnsi="Times New Roman" w:cs="Times New Roman"/>
          <w:color w:val="606060"/>
          <w:sz w:val="24"/>
          <w:szCs w:val="24"/>
        </w:rPr>
        <w:t xml:space="preserve"> </w:t>
      </w:r>
      <w:r w:rsidRPr="005F1488">
        <w:rPr>
          <w:rFonts w:ascii="Times New Roman" w:eastAsia="Times New Roman" w:hAnsi="Times New Roman" w:cs="Times New Roman"/>
          <w:color w:val="606060"/>
          <w:sz w:val="24"/>
          <w:szCs w:val="24"/>
        </w:rPr>
        <w:t>Enys Mones,</w:t>
      </w:r>
      <w:r w:rsidR="00EE0D21" w:rsidRPr="00EE0D21">
        <w:rPr>
          <w:rFonts w:ascii="Times New Roman" w:eastAsia="Times New Roman" w:hAnsi="Times New Roman" w:cs="Times New Roman"/>
          <w:color w:val="606060"/>
          <w:sz w:val="24"/>
          <w:szCs w:val="24"/>
        </w:rPr>
        <w:t xml:space="preserve"> </w:t>
      </w:r>
      <w:r w:rsidRPr="005F1488">
        <w:rPr>
          <w:rFonts w:ascii="Times New Roman" w:eastAsia="Times New Roman" w:hAnsi="Times New Roman" w:cs="Times New Roman"/>
          <w:color w:val="606060"/>
          <w:sz w:val="24"/>
          <w:szCs w:val="24"/>
        </w:rPr>
        <w:t>Sune Lehmann,</w:t>
      </w:r>
      <w:r w:rsidR="00EE0D21" w:rsidRPr="00EE0D21">
        <w:rPr>
          <w:rFonts w:ascii="Times New Roman" w:eastAsia="Times New Roman" w:hAnsi="Times New Roman" w:cs="Times New Roman"/>
          <w:color w:val="606060"/>
          <w:sz w:val="24"/>
          <w:szCs w:val="24"/>
        </w:rPr>
        <w:t xml:space="preserve"> </w:t>
      </w:r>
      <w:r w:rsidRPr="005F1488">
        <w:rPr>
          <w:rFonts w:ascii="Times New Roman" w:eastAsia="Times New Roman" w:hAnsi="Times New Roman" w:cs="Times New Roman"/>
          <w:color w:val="606060"/>
          <w:sz w:val="24"/>
          <w:szCs w:val="24"/>
        </w:rPr>
        <w:t>David Dreyer Lasse</w:t>
      </w:r>
      <w:r w:rsidR="00EE0D21">
        <w:rPr>
          <w:rFonts w:ascii="Times New Roman" w:eastAsia="Times New Roman" w:hAnsi="Times New Roman" w:cs="Times New Roman"/>
          <w:color w:val="606060"/>
          <w:sz w:val="24"/>
          <w:szCs w:val="24"/>
        </w:rPr>
        <w:tab/>
      </w:r>
      <w:r w:rsidR="00EE0D21" w:rsidRPr="00EE0D21">
        <w:rPr>
          <w:rFonts w:ascii="Times New Roman" w:eastAsia="Times New Roman" w:hAnsi="Times New Roman" w:cs="Times New Roman"/>
          <w:color w:val="606060"/>
          <w:sz w:val="24"/>
          <w:szCs w:val="24"/>
        </w:rPr>
        <w:t>(2017).</w:t>
      </w:r>
      <w:r w:rsidR="00EE0D21">
        <w:rPr>
          <w:rFonts w:ascii="Helvetica" w:eastAsia="Times New Roman" w:hAnsi="Helvetica" w:cs="Times New Roman"/>
          <w:color w:val="606060"/>
          <w:sz w:val="20"/>
          <w:szCs w:val="20"/>
        </w:rPr>
        <w:t xml:space="preserve"> </w:t>
      </w:r>
      <w:r w:rsidR="00EE0D21" w:rsidRPr="00EE0D21">
        <w:rPr>
          <w:rFonts w:ascii="Times New Roman" w:eastAsia="Times New Roman" w:hAnsi="Times New Roman" w:cs="Times New Roman"/>
          <w:bCs/>
          <w:color w:val="202020"/>
          <w:kern w:val="36"/>
          <w:sz w:val="24"/>
          <w:szCs w:val="24"/>
        </w:rPr>
        <w:t>Class attendance, peer similarity, and academ</w:t>
      </w:r>
      <w:r w:rsidR="00EE0D21">
        <w:rPr>
          <w:rFonts w:ascii="Times New Roman" w:eastAsia="Times New Roman" w:hAnsi="Times New Roman" w:cs="Times New Roman"/>
          <w:bCs/>
          <w:color w:val="202020"/>
          <w:kern w:val="36"/>
          <w:sz w:val="24"/>
          <w:szCs w:val="24"/>
        </w:rPr>
        <w:t>ic performance in a large field</w:t>
      </w:r>
      <w:r w:rsidR="00EE0D21">
        <w:rPr>
          <w:rFonts w:ascii="Times New Roman" w:eastAsia="Times New Roman" w:hAnsi="Times New Roman" w:cs="Times New Roman"/>
          <w:bCs/>
          <w:color w:val="202020"/>
          <w:kern w:val="36"/>
          <w:sz w:val="24"/>
          <w:szCs w:val="24"/>
        </w:rPr>
        <w:tab/>
      </w:r>
      <w:r w:rsidR="00EE0D21" w:rsidRPr="00EE0D21">
        <w:rPr>
          <w:rFonts w:ascii="Times New Roman" w:eastAsia="Times New Roman" w:hAnsi="Times New Roman" w:cs="Times New Roman"/>
          <w:bCs/>
          <w:color w:val="202020"/>
          <w:kern w:val="36"/>
          <w:sz w:val="24"/>
          <w:szCs w:val="24"/>
        </w:rPr>
        <w:t>study</w:t>
      </w:r>
      <w:r w:rsidR="00EE0D21">
        <w:rPr>
          <w:rFonts w:ascii="Times New Roman" w:eastAsia="Times New Roman" w:hAnsi="Times New Roman" w:cs="Times New Roman"/>
          <w:bCs/>
          <w:color w:val="202020"/>
          <w:kern w:val="36"/>
          <w:sz w:val="24"/>
          <w:szCs w:val="24"/>
        </w:rPr>
        <w:t>. Retrieved on 23 October, 2019 from</w:t>
      </w:r>
      <w:r w:rsidR="00EE0D21">
        <w:rPr>
          <w:rFonts w:ascii="Times New Roman" w:eastAsia="Times New Roman" w:hAnsi="Times New Roman" w:cs="Times New Roman"/>
          <w:bCs/>
          <w:color w:val="202020"/>
          <w:kern w:val="36"/>
          <w:sz w:val="24"/>
          <w:szCs w:val="24"/>
        </w:rPr>
        <w:tab/>
      </w:r>
      <w:hyperlink r:id="rId8" w:history="1">
        <w:r w:rsidR="00EE0D21" w:rsidRPr="00EE0D21">
          <w:rPr>
            <w:rStyle w:val="Hyperlink"/>
            <w:rFonts w:ascii="Times New Roman" w:hAnsi="Times New Roman" w:cs="Times New Roman"/>
            <w:color w:val="auto"/>
            <w:sz w:val="24"/>
            <w:szCs w:val="24"/>
          </w:rPr>
          <w:t>https://journals.plos.org/plosone/article?id=10.1371/journal.pone.0187078</w:t>
        </w:r>
      </w:hyperlink>
    </w:p>
    <w:p w:rsidR="005F1488" w:rsidRPr="005F1488" w:rsidRDefault="005F1488" w:rsidP="00EE0D21">
      <w:pPr>
        <w:shd w:val="clear" w:color="auto" w:fill="FFFFFF"/>
        <w:spacing w:after="0" w:line="240" w:lineRule="auto"/>
        <w:rPr>
          <w:rFonts w:ascii="Times New Roman" w:eastAsia="Times New Roman" w:hAnsi="Times New Roman" w:cs="Times New Roman"/>
          <w:color w:val="606060"/>
          <w:sz w:val="24"/>
          <w:szCs w:val="24"/>
        </w:rPr>
      </w:pPr>
    </w:p>
    <w:p w:rsidR="005F1488" w:rsidRPr="005F1488" w:rsidRDefault="005F1488" w:rsidP="005F1488">
      <w:pPr>
        <w:spacing w:after="0" w:line="480" w:lineRule="auto"/>
        <w:ind w:firstLine="720"/>
        <w:rPr>
          <w:rFonts w:ascii="Times New Roman" w:hAnsi="Times New Roman" w:cs="Times New Roman"/>
          <w:sz w:val="24"/>
          <w:szCs w:val="24"/>
        </w:rPr>
      </w:pPr>
    </w:p>
    <w:sectPr w:rsidR="005F1488" w:rsidRPr="005F1488" w:rsidSect="005F148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B80" w:rsidRDefault="00F50B80" w:rsidP="005F1488">
      <w:pPr>
        <w:spacing w:after="0" w:line="240" w:lineRule="auto"/>
      </w:pPr>
      <w:r>
        <w:separator/>
      </w:r>
    </w:p>
  </w:endnote>
  <w:endnote w:type="continuationSeparator" w:id="0">
    <w:p w:rsidR="00F50B80" w:rsidRDefault="00F50B80" w:rsidP="005F1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B80" w:rsidRDefault="00F50B80" w:rsidP="005F1488">
      <w:pPr>
        <w:spacing w:after="0" w:line="240" w:lineRule="auto"/>
      </w:pPr>
      <w:r>
        <w:separator/>
      </w:r>
    </w:p>
  </w:footnote>
  <w:footnote w:type="continuationSeparator" w:id="0">
    <w:p w:rsidR="00F50B80" w:rsidRDefault="00F50B80" w:rsidP="005F14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488" w:rsidRPr="005F1488" w:rsidRDefault="005F1488" w:rsidP="005F1488">
    <w:pPr>
      <w:pStyle w:val="Header"/>
      <w:jc w:val="right"/>
      <w:rPr>
        <w:rFonts w:ascii="Times New Roman" w:hAnsi="Times New Roman" w:cs="Times New Roman"/>
        <w:sz w:val="24"/>
        <w:szCs w:val="24"/>
      </w:rPr>
    </w:pPr>
    <w:r w:rsidRPr="005F1488">
      <w:rPr>
        <w:rFonts w:ascii="Times New Roman" w:hAnsi="Times New Roman" w:cs="Times New Roman"/>
        <w:sz w:val="24"/>
        <w:szCs w:val="24"/>
      </w:rPr>
      <w:t>DISCUSSION POST</w:t>
    </w:r>
    <w:r w:rsidRPr="005F1488">
      <w:rPr>
        <w:rFonts w:ascii="Times New Roman" w:hAnsi="Times New Roman" w:cs="Times New Roman"/>
        <w:sz w:val="24"/>
        <w:szCs w:val="24"/>
      </w:rPr>
      <w:tab/>
    </w:r>
    <w:r w:rsidRPr="005F1488">
      <w:rPr>
        <w:rFonts w:ascii="Times New Roman" w:hAnsi="Times New Roman" w:cs="Times New Roman"/>
        <w:sz w:val="24"/>
        <w:szCs w:val="24"/>
      </w:rPr>
      <w:tab/>
    </w:r>
    <w:sdt>
      <w:sdtPr>
        <w:rPr>
          <w:rFonts w:ascii="Times New Roman" w:hAnsi="Times New Roman" w:cs="Times New Roman"/>
          <w:sz w:val="24"/>
          <w:szCs w:val="24"/>
        </w:rPr>
        <w:id w:val="-2052460105"/>
        <w:docPartObj>
          <w:docPartGallery w:val="Page Numbers (Top of Page)"/>
          <w:docPartUnique/>
        </w:docPartObj>
      </w:sdtPr>
      <w:sdtEndPr>
        <w:rPr>
          <w:noProof/>
        </w:rPr>
      </w:sdtEndPr>
      <w:sdtContent>
        <w:r w:rsidRPr="005F1488">
          <w:rPr>
            <w:rFonts w:ascii="Times New Roman" w:hAnsi="Times New Roman" w:cs="Times New Roman"/>
            <w:sz w:val="24"/>
            <w:szCs w:val="24"/>
          </w:rPr>
          <w:fldChar w:fldCharType="begin"/>
        </w:r>
        <w:r w:rsidRPr="005F1488">
          <w:rPr>
            <w:rFonts w:ascii="Times New Roman" w:hAnsi="Times New Roman" w:cs="Times New Roman"/>
            <w:sz w:val="24"/>
            <w:szCs w:val="24"/>
          </w:rPr>
          <w:instrText xml:space="preserve"> PAGE   \* MERGEFORMAT </w:instrText>
        </w:r>
        <w:r w:rsidRPr="005F1488">
          <w:rPr>
            <w:rFonts w:ascii="Times New Roman" w:hAnsi="Times New Roman" w:cs="Times New Roman"/>
            <w:sz w:val="24"/>
            <w:szCs w:val="24"/>
          </w:rPr>
          <w:fldChar w:fldCharType="separate"/>
        </w:r>
        <w:r w:rsidR="007A11F7">
          <w:rPr>
            <w:rFonts w:ascii="Times New Roman" w:hAnsi="Times New Roman" w:cs="Times New Roman"/>
            <w:noProof/>
            <w:sz w:val="24"/>
            <w:szCs w:val="24"/>
          </w:rPr>
          <w:t>4</w:t>
        </w:r>
        <w:r w:rsidRPr="005F148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488" w:rsidRPr="005F1488" w:rsidRDefault="005F1488" w:rsidP="005F1488">
    <w:pPr>
      <w:pStyle w:val="Header"/>
      <w:jc w:val="right"/>
      <w:rPr>
        <w:rFonts w:ascii="Times New Roman" w:hAnsi="Times New Roman" w:cs="Times New Roman"/>
        <w:sz w:val="24"/>
        <w:szCs w:val="24"/>
      </w:rPr>
    </w:pPr>
    <w:r w:rsidRPr="005F1488">
      <w:rPr>
        <w:rFonts w:ascii="Times New Roman" w:hAnsi="Times New Roman" w:cs="Times New Roman"/>
        <w:sz w:val="24"/>
        <w:szCs w:val="24"/>
      </w:rPr>
      <w:t>Running head: DISCUSSION POST</w:t>
    </w:r>
    <w:r w:rsidRPr="005F1488">
      <w:rPr>
        <w:rFonts w:ascii="Times New Roman" w:hAnsi="Times New Roman" w:cs="Times New Roman"/>
        <w:sz w:val="24"/>
        <w:szCs w:val="24"/>
      </w:rPr>
      <w:tab/>
    </w:r>
    <w:r w:rsidRPr="005F1488">
      <w:rPr>
        <w:rFonts w:ascii="Times New Roman" w:hAnsi="Times New Roman" w:cs="Times New Roman"/>
        <w:sz w:val="24"/>
        <w:szCs w:val="24"/>
      </w:rPr>
      <w:tab/>
    </w:r>
    <w:sdt>
      <w:sdtPr>
        <w:rPr>
          <w:rFonts w:ascii="Times New Roman" w:hAnsi="Times New Roman" w:cs="Times New Roman"/>
          <w:sz w:val="24"/>
          <w:szCs w:val="24"/>
        </w:rPr>
        <w:id w:val="1021746617"/>
        <w:docPartObj>
          <w:docPartGallery w:val="Page Numbers (Top of Page)"/>
          <w:docPartUnique/>
        </w:docPartObj>
      </w:sdtPr>
      <w:sdtEndPr>
        <w:rPr>
          <w:noProof/>
        </w:rPr>
      </w:sdtEndPr>
      <w:sdtContent>
        <w:r w:rsidRPr="005F1488">
          <w:rPr>
            <w:rFonts w:ascii="Times New Roman" w:hAnsi="Times New Roman" w:cs="Times New Roman"/>
            <w:sz w:val="24"/>
            <w:szCs w:val="24"/>
          </w:rPr>
          <w:fldChar w:fldCharType="begin"/>
        </w:r>
        <w:r w:rsidRPr="005F1488">
          <w:rPr>
            <w:rFonts w:ascii="Times New Roman" w:hAnsi="Times New Roman" w:cs="Times New Roman"/>
            <w:sz w:val="24"/>
            <w:szCs w:val="24"/>
          </w:rPr>
          <w:instrText xml:space="preserve"> PAGE   \* MERGEFORMAT </w:instrText>
        </w:r>
        <w:r w:rsidRPr="005F1488">
          <w:rPr>
            <w:rFonts w:ascii="Times New Roman" w:hAnsi="Times New Roman" w:cs="Times New Roman"/>
            <w:sz w:val="24"/>
            <w:szCs w:val="24"/>
          </w:rPr>
          <w:fldChar w:fldCharType="separate"/>
        </w:r>
        <w:r w:rsidR="007A11F7">
          <w:rPr>
            <w:rFonts w:ascii="Times New Roman" w:hAnsi="Times New Roman" w:cs="Times New Roman"/>
            <w:noProof/>
            <w:sz w:val="24"/>
            <w:szCs w:val="24"/>
          </w:rPr>
          <w:t>1</w:t>
        </w:r>
        <w:r w:rsidRPr="005F148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873C64"/>
    <w:multiLevelType w:val="multilevel"/>
    <w:tmpl w:val="0E34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C30"/>
    <w:rsid w:val="00085CB1"/>
    <w:rsid w:val="001236EF"/>
    <w:rsid w:val="00275C36"/>
    <w:rsid w:val="002D4827"/>
    <w:rsid w:val="004914C4"/>
    <w:rsid w:val="004A550E"/>
    <w:rsid w:val="00544640"/>
    <w:rsid w:val="005F1488"/>
    <w:rsid w:val="00632AE8"/>
    <w:rsid w:val="00742357"/>
    <w:rsid w:val="00772CEF"/>
    <w:rsid w:val="007A11F7"/>
    <w:rsid w:val="00874BF3"/>
    <w:rsid w:val="0092055C"/>
    <w:rsid w:val="00BF63A1"/>
    <w:rsid w:val="00EE0D21"/>
    <w:rsid w:val="00EF3073"/>
    <w:rsid w:val="00F50B80"/>
    <w:rsid w:val="00F63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D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488"/>
  </w:style>
  <w:style w:type="paragraph" w:styleId="Footer">
    <w:name w:val="footer"/>
    <w:basedOn w:val="Normal"/>
    <w:link w:val="FooterChar"/>
    <w:uiPriority w:val="99"/>
    <w:unhideWhenUsed/>
    <w:rsid w:val="005F1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488"/>
  </w:style>
  <w:style w:type="character" w:customStyle="1" w:styleId="Heading1Char">
    <w:name w:val="Heading 1 Char"/>
    <w:basedOn w:val="DefaultParagraphFont"/>
    <w:link w:val="Heading1"/>
    <w:uiPriority w:val="9"/>
    <w:rsid w:val="00EE0D2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EE0D2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D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488"/>
  </w:style>
  <w:style w:type="paragraph" w:styleId="Footer">
    <w:name w:val="footer"/>
    <w:basedOn w:val="Normal"/>
    <w:link w:val="FooterChar"/>
    <w:uiPriority w:val="99"/>
    <w:unhideWhenUsed/>
    <w:rsid w:val="005F1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488"/>
  </w:style>
  <w:style w:type="character" w:customStyle="1" w:styleId="Heading1Char">
    <w:name w:val="Heading 1 Char"/>
    <w:basedOn w:val="DefaultParagraphFont"/>
    <w:link w:val="Heading1"/>
    <w:uiPriority w:val="9"/>
    <w:rsid w:val="00EE0D2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EE0D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91062">
      <w:bodyDiv w:val="1"/>
      <w:marLeft w:val="0"/>
      <w:marRight w:val="0"/>
      <w:marTop w:val="0"/>
      <w:marBottom w:val="0"/>
      <w:divBdr>
        <w:top w:val="none" w:sz="0" w:space="0" w:color="auto"/>
        <w:left w:val="none" w:sz="0" w:space="0" w:color="auto"/>
        <w:bottom w:val="none" w:sz="0" w:space="0" w:color="auto"/>
        <w:right w:val="none" w:sz="0" w:space="0" w:color="auto"/>
      </w:divBdr>
    </w:div>
    <w:div w:id="167969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plos.org/plosone/article?id=10.1371/journal.pone.018707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2019-10-23T15:11:00Z</dcterms:created>
  <dcterms:modified xsi:type="dcterms:W3CDTF">2019-10-23T15:11:00Z</dcterms:modified>
</cp:coreProperties>
</file>